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ECA" w:rsidRDefault="004B2ECA" w:rsidP="004B2ECA">
      <w:pPr>
        <w:widowControl w:val="0"/>
        <w:ind w:firstLine="720"/>
        <w:jc w:val="both"/>
        <w:rPr>
          <w:b/>
        </w:rPr>
      </w:pPr>
      <w:r>
        <w:rPr>
          <w:b/>
        </w:rPr>
        <w:t>Вопрос №1</w:t>
      </w:r>
      <w:r>
        <w:rPr>
          <w:b/>
        </w:rPr>
        <w:t xml:space="preserve"> Гармонизация нормативных документов в области обеспечения единства измерений с международными требованиями.</w:t>
      </w:r>
    </w:p>
    <w:p w:rsidR="004B2ECA" w:rsidRDefault="004B2ECA" w:rsidP="004B2ECA">
      <w:pPr>
        <w:widowControl w:val="0"/>
        <w:ind w:firstLine="720"/>
        <w:jc w:val="both"/>
        <w:rPr>
          <w:b/>
        </w:rPr>
      </w:pPr>
      <w:r>
        <w:rPr>
          <w:b/>
        </w:rPr>
        <w:t>Вопрос №2</w:t>
      </w:r>
      <w:bookmarkStart w:id="0" w:name="_GoBack"/>
      <w:bookmarkEnd w:id="0"/>
      <w:r>
        <w:rPr>
          <w:b/>
        </w:rPr>
        <w:t xml:space="preserve"> Комплекс стандартов ГСИ</w:t>
      </w:r>
    </w:p>
    <w:p w:rsidR="004B2ECA" w:rsidRDefault="004B2ECA" w:rsidP="004B2ECA">
      <w:pPr>
        <w:widowControl w:val="0"/>
        <w:ind w:firstLine="720"/>
        <w:jc w:val="both"/>
        <w:rPr>
          <w:b/>
        </w:rPr>
      </w:pPr>
    </w:p>
    <w:p w:rsidR="007C5BDF" w:rsidRDefault="007C5BDF"/>
    <w:sectPr w:rsidR="007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ECA"/>
    <w:rsid w:val="00315B7A"/>
    <w:rsid w:val="004B2ECA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BC9DB"/>
  <w15:chartTrackingRefBased/>
  <w15:docId w15:val="{5FCC7D09-1AD4-407B-BC79-2A2036A2A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2E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2022-09-10T08:24:00Z</dcterms:created>
  <dcterms:modified xsi:type="dcterms:W3CDTF">2022-09-10T08:25:00Z</dcterms:modified>
</cp:coreProperties>
</file>